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  <Override PartName="/word/commentsIdsDocument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185B77" w14:textId="77777777" w:rsidR="00624F95" w:rsidRDefault="00000000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Załącznik do Zarządzenia nr OPS.011.5.2026 </w:t>
      </w:r>
    </w:p>
    <w:p w14:paraId="3979CF14" w14:textId="77777777" w:rsidR="00624F95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 xml:space="preserve">Dyrektora Miejsko - Gminnego Ośrodka </w:t>
      </w:r>
    </w:p>
    <w:p w14:paraId="110A0CDB" w14:textId="77777777" w:rsidR="00624F95" w:rsidRDefault="00000000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Pomocy Społecznej w Gorzowie Śląskim</w:t>
      </w:r>
    </w:p>
    <w:p w14:paraId="499BF830" w14:textId="77777777" w:rsidR="00624F95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z dnia 04.05.2026</w:t>
      </w:r>
    </w:p>
    <w:p w14:paraId="7F8D1FFA" w14:textId="77777777" w:rsidR="00624F95" w:rsidRDefault="00624F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410B227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170458177"/>
      <w:r>
        <w:rPr>
          <w:rFonts w:ascii="Times New Roman" w:hAnsi="Times New Roman" w:cs="Times New Roman"/>
          <w:b/>
          <w:sz w:val="24"/>
          <w:szCs w:val="24"/>
        </w:rPr>
        <w:t>REGULAMIN REKRUTACJI I UCZESTNICTWA</w:t>
      </w:r>
    </w:p>
    <w:p w14:paraId="6F8F7794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w projekcie </w:t>
      </w:r>
      <w:r>
        <w:rPr>
          <w:rFonts w:ascii="Times New Roman" w:hAnsi="Times New Roman" w:cs="Times New Roman"/>
          <w:b/>
          <w:bCs/>
        </w:rPr>
        <w:t>„Nie-Sami-Dzielni - rozwój usług społecznych oraz wspierających osoby niesamodzielne - IV edycja” realizowany w ramach Programu Regionalnego Fundusze Europejskie dla Opolskiego 2021-2027, Oś priorytetowa VII - Fundusze Europejskie wspierające usługi społeczne i zdrowotne w opolskim, priorytet/działanie 7.01 Usługi zdrowotne i społeczne oraz opie</w:t>
      </w:r>
      <w:bookmarkStart w:id="1" w:name="_Hlk170464341"/>
      <w:bookmarkEnd w:id="0"/>
      <w:r>
        <w:rPr>
          <w:rFonts w:ascii="Times New Roman" w:hAnsi="Times New Roman" w:cs="Times New Roman"/>
          <w:b/>
          <w:bCs/>
        </w:rPr>
        <w:t xml:space="preserve">ka długoterminowa - Zadanie: Marszałkowski Kurier Społeczny - usługi wspierające </w:t>
      </w:r>
    </w:p>
    <w:p w14:paraId="6DEB5ACE" w14:textId="77777777" w:rsidR="00624F9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</w:rPr>
        <w:t xml:space="preserve">w Gminie </w:t>
      </w:r>
      <w:bookmarkEnd w:id="1"/>
      <w:r>
        <w:rPr>
          <w:rFonts w:ascii="Times New Roman" w:hAnsi="Times New Roman" w:cs="Times New Roman"/>
          <w:b/>
          <w:bCs/>
        </w:rPr>
        <w:t>Gorzów Śląski</w:t>
      </w:r>
    </w:p>
    <w:p w14:paraId="79077C5B" w14:textId="77777777" w:rsidR="00624F95" w:rsidRDefault="00624F95">
      <w:pPr>
        <w:tabs>
          <w:tab w:val="left" w:pos="467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F3AA213" w14:textId="77777777" w:rsidR="00624F95" w:rsidRDefault="00000000">
      <w:pPr>
        <w:tabs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§ 1</w:t>
      </w:r>
    </w:p>
    <w:p w14:paraId="776885D8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ogólne</w:t>
      </w:r>
    </w:p>
    <w:p w14:paraId="7FE3B297" w14:textId="77777777" w:rsidR="00624F95" w:rsidRDefault="00624F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474643" w14:textId="77777777" w:rsidR="00624F95" w:rsidRDefault="0000000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Niniejszy regulamin określa zasady rekrutacji i warunki uczestnictwa w projekcie pn. Nie-Sami-Dzielni - rozwój usług społecznych oraz wspierających osoby niesamodzielne -               IV edycja” realizowany w ramach Programu Regionalnego Fundusze Europejskie dla Opolskiego 2021-2027, Oś priorytetowa VII - Fundusze Europejskie wspierające usługi społeczne i zdrowotne w opolskim, działanie 7.1 Usługi zdrowotne i społeczne oraz opieka długoterminowa, zwany dalej jako Projekt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25F587A" w14:textId="77777777" w:rsidR="00624F95" w:rsidRDefault="0000000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Niniejszy regulamin określa zasady rekrutacji i uczestnictwa w Zadaniu: Marszałkowski Kurier Społeczny - usługi wspierające w Gminie Gorzów Śląski.</w:t>
      </w:r>
    </w:p>
    <w:p w14:paraId="6ED1F584" w14:textId="77777777" w:rsidR="00624F95" w:rsidRDefault="0000000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Biuro projektu znajduje się w Miejsko - Gminnym Ośrodku Pomocy Społecznej w Gorzowie Śląskim, ul. Wojska Polskiego 15, 46-310 Gorzów Śląski, M - GOPS czynny jest w dni robocze: poniedziałek, wtorek, czwartek i piątek 7:15 - 15:00, środa 7:30 - 15:30. Telefon kontaktowy 34 359 40 08, e-mail: ops@gorzowslaski.pl.</w:t>
      </w:r>
    </w:p>
    <w:p w14:paraId="07C4C7CF" w14:textId="77777777" w:rsidR="00624F95" w:rsidRDefault="0000000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realizacji projektu: 24 miesiące.</w:t>
      </w:r>
    </w:p>
    <w:p w14:paraId="2332179C" w14:textId="77777777" w:rsidR="00624F95" w:rsidRDefault="00000000">
      <w:pPr>
        <w:tabs>
          <w:tab w:val="left" w:pos="4536"/>
        </w:tabs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 2</w:t>
      </w:r>
    </w:p>
    <w:p w14:paraId="53C0731E" w14:textId="77777777" w:rsidR="00624F95" w:rsidRDefault="00000000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Odbiorcy wsparcia</w:t>
      </w:r>
    </w:p>
    <w:p w14:paraId="190D2FA0" w14:textId="77777777" w:rsidR="00624F95" w:rsidRDefault="00000000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Pomoc w formie usług Marszałkowskiego Kuriera Społecznego kierowana jest do osób niesamodzielnych, w tym m. in. osób starszych i osób z niepełnosprawnością.</w:t>
      </w:r>
    </w:p>
    <w:p w14:paraId="29E8CBEB" w14:textId="77777777" w:rsidR="00624F95" w:rsidRDefault="00000000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Odbiorcami wsparcia będą:</w:t>
      </w:r>
    </w:p>
    <w:p w14:paraId="62E3B216" w14:textId="77777777" w:rsidR="00624F95" w:rsidRDefault="00000000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Osoby fizyczne mieszkające w rozumieniu Kodeksu Cywilnego i/lub pracujących i/lub uczących się na terenie woj. Opolskiego tj. Gminy Gorzów Śląski.</w:t>
      </w:r>
    </w:p>
    <w:p w14:paraId="5433ED47" w14:textId="77777777" w:rsidR="00624F95" w:rsidRDefault="00000000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osoby potrzebujące wsparcia w codziennym funkcjonowaniu, osoby, które ze względu na stan zdrowia, wiek, niepełnosprawność wymagają opieki lub wsparcia w związku z niemożnością samodzielnego wykonywania co najmniej jednej z podstawowych czynności dnia codziennego, a także osoby wymagające wsparcia w codziennym funkcjonowaniu.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Times New Roman" w:hAnsi="Times New Roman" w:cs="Times New Roman"/>
          <w:iCs/>
          <w:sz w:val="24"/>
          <w:szCs w:val="24"/>
        </w:rPr>
        <w:t>Przynależność do grupy osób z niepełnosprawnościami określana jest w momencie rozpoczęcia udziału w projekcie, tj. w chwili rozpoczęcia udziału w pierwszej formie wsparcia w projekcie.</w:t>
      </w:r>
    </w:p>
    <w:p w14:paraId="67229D39" w14:textId="77777777" w:rsidR="00624F95" w:rsidRDefault="00624F95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68B25" w14:textId="77777777" w:rsidR="00624F95" w:rsidRDefault="00624F95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44D272" w14:textId="77777777" w:rsidR="00624F95" w:rsidRDefault="00624F95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A4E9C" w14:textId="77777777" w:rsidR="00624F95" w:rsidRDefault="00624F95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67F6D" w14:textId="77777777" w:rsidR="00624F95" w:rsidRDefault="00000000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 3</w:t>
      </w:r>
    </w:p>
    <w:p w14:paraId="264360C0" w14:textId="77777777" w:rsidR="00624F95" w:rsidRDefault="00624F95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36BAA" w14:textId="77777777" w:rsidR="00624F95" w:rsidRDefault="00000000">
      <w:pPr>
        <w:spacing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Rozpoczęcie postępowania w sprawie przyznania usług Marszałkowskiego Kuriera Społecznego</w:t>
      </w:r>
    </w:p>
    <w:p w14:paraId="0CA5F7EE" w14:textId="77777777" w:rsidR="00624F95" w:rsidRDefault="00000000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Postępowanie dotyczące przyznania usług Marszałkowskiego Kuriera Społecznego  rozpoczyna się przyjęciem zgłoszenia przez Miejsko - Gminny Ośrodek Pomocy Społecznej - wniosek (pisemny) osoby zainteresowanej, jej przedstawiciela ustawowego - opiekuna prawnego lub innej osoby oraz wypełnieniem deklaracji uczestnictwa.</w:t>
      </w:r>
    </w:p>
    <w:p w14:paraId="56252E84" w14:textId="77777777" w:rsidR="00624F95" w:rsidRDefault="00000000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Każdorazowo decyzja o przyznaniu usług Marszałkowskiego Kuriera Społecznego  zostanie poprzedzona przeprowadzeniem wywiadu środowiskowego - w przypadku osób korzystających z pomocy społecznej zostanie wypełniona część IV kwestionariusz rodzinnego wywiadu środowiskowego, w przypadku osób, które nie korzystają z pomocy społecznej należy wypełnić część I formularza. </w:t>
      </w:r>
    </w:p>
    <w:p w14:paraId="6B76729B" w14:textId="77777777" w:rsidR="00624F95" w:rsidRDefault="00000000">
      <w:pPr>
        <w:spacing w:after="0" w:line="240" w:lineRule="auto"/>
        <w:ind w:left="3900" w:firstLine="3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</w:p>
    <w:p w14:paraId="3A178E1C" w14:textId="77777777" w:rsidR="00624F95" w:rsidRDefault="00000000">
      <w:pPr>
        <w:spacing w:after="0" w:line="240" w:lineRule="auto"/>
        <w:ind w:left="3900" w:firstLine="3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34B38DEE" w14:textId="77777777" w:rsidR="00624F95" w:rsidRDefault="0000000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Kryteria udziału w projekcie</w:t>
      </w:r>
    </w:p>
    <w:p w14:paraId="6758C16B" w14:textId="77777777" w:rsidR="00624F95" w:rsidRDefault="0000000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Kryteria obligatoryjne udziału w projekcie:</w:t>
      </w:r>
    </w:p>
    <w:p w14:paraId="53011D88" w14:textId="77777777" w:rsidR="00624F95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osoba fizyczne zamieszkające w rozumieniu K. Cywilnego i/lub pracujące i/lub uczące się na terenie woj. Opolskiego w </w:t>
      </w:r>
      <w:r>
        <w:rPr>
          <w:rFonts w:ascii="Times New Roman" w:hAnsi="Times New Roman" w:cs="Times New Roman"/>
        </w:rPr>
        <w:t>Gminy Gorzów Śląski (należy potwierdzić dokumentem po wypełnieniu deklaracji uczestnictwa – jedna możliwość wyboru);</w:t>
      </w:r>
    </w:p>
    <w:p w14:paraId="6CD6C751" w14:textId="77777777" w:rsidR="00624F95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potrzebująca wsparcia w codziennym funkcjonowaniu (w tym z powodu wieku, stanu zdrowia, niepełnosprawności), co zostanie potwierdzone wywiadem środowiskowym;</w:t>
      </w:r>
    </w:p>
    <w:p w14:paraId="06A95143" w14:textId="77777777" w:rsidR="00624F95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osoba, która otrzymała od 0 do 80 pkt według skali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Barthel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9F1AEF" w14:textId="77777777" w:rsidR="00624F95" w:rsidRDefault="00624F9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AD90103" w14:textId="77777777" w:rsidR="00624F95" w:rsidRDefault="0000000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Kryteria premiujące:</w:t>
      </w:r>
    </w:p>
    <w:p w14:paraId="56870168" w14:textId="0193BDF8" w:rsidR="00372850" w:rsidRDefault="0037285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DejaVuSansCondensed-Bold" w:hAnsi="Times New Roman" w:cs="Times New Roman"/>
          <w:iCs/>
          <w:sz w:val="24"/>
          <w:szCs w:val="24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>O</w:t>
      </w:r>
      <w:r w:rsidRPr="00372850">
        <w:rPr>
          <w:rFonts w:ascii="Times New Roman" w:eastAsia="DejaVuSansCondensed-Bold" w:hAnsi="Times New Roman" w:cs="Times New Roman"/>
          <w:iCs/>
          <w:sz w:val="24"/>
          <w:szCs w:val="24"/>
        </w:rPr>
        <w:t>sob</w:t>
      </w:r>
      <w:r>
        <w:rPr>
          <w:rFonts w:ascii="Times New Roman" w:eastAsia="DejaVuSansCondensed-Bold" w:hAnsi="Times New Roman" w:cs="Times New Roman"/>
          <w:iCs/>
          <w:sz w:val="24"/>
          <w:szCs w:val="24"/>
        </w:rPr>
        <w:t>a</w:t>
      </w:r>
      <w:r w:rsidRPr="00372850">
        <w:rPr>
          <w:rFonts w:ascii="Times New Roman" w:eastAsia="DejaVuSansCondensed-Bold" w:hAnsi="Times New Roman" w:cs="Times New Roman"/>
          <w:iCs/>
          <w:sz w:val="24"/>
          <w:szCs w:val="24"/>
        </w:rPr>
        <w:t xml:space="preserve"> mieszkając</w:t>
      </w:r>
      <w:r>
        <w:rPr>
          <w:rFonts w:ascii="Times New Roman" w:eastAsia="DejaVuSansCondensed-Bold" w:hAnsi="Times New Roman" w:cs="Times New Roman"/>
          <w:iCs/>
          <w:sz w:val="24"/>
          <w:szCs w:val="24"/>
        </w:rPr>
        <w:t>a</w:t>
      </w:r>
      <w:r w:rsidRPr="00372850">
        <w:rPr>
          <w:rFonts w:ascii="Times New Roman" w:eastAsia="DejaVuSansCondensed-Bold" w:hAnsi="Times New Roman" w:cs="Times New Roman"/>
          <w:iCs/>
          <w:sz w:val="24"/>
          <w:szCs w:val="24"/>
        </w:rPr>
        <w:t xml:space="preserve"> w rozumieniu Kodeksu Cywilnego i/lub pracującą i/lub uczącą się na obszarze wiejskim</w:t>
      </w:r>
      <w:r>
        <w:rPr>
          <w:rFonts w:ascii="Times New Roman" w:eastAsia="DejaVuSansCondensed-Bold" w:hAnsi="Times New Roman" w:cs="Times New Roman"/>
          <w:iCs/>
          <w:sz w:val="24"/>
          <w:szCs w:val="24"/>
        </w:rPr>
        <w:t>,</w:t>
      </w:r>
    </w:p>
    <w:p w14:paraId="7208C726" w14:textId="6726CCAD" w:rsidR="00624F95" w:rsidRDefault="000000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DejaVuSansCondensed-Bold" w:hAnsi="Times New Roman" w:cs="Times New Roman"/>
          <w:iCs/>
          <w:sz w:val="24"/>
          <w:szCs w:val="24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>Osoba i rodziny zagrożone ubóstwem lub wykluczeniem społecznym,</w:t>
      </w:r>
    </w:p>
    <w:p w14:paraId="31F0E00C" w14:textId="77777777" w:rsidR="00624F95" w:rsidRDefault="000000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DejaVuSansCondensed-Bold" w:hAnsi="Times New Roman" w:cs="Times New Roman"/>
          <w:iCs/>
          <w:sz w:val="24"/>
          <w:szCs w:val="24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>Osoba zagrożona ubóstwem lub wykluczeniem społecznym,</w:t>
      </w:r>
    </w:p>
    <w:p w14:paraId="00CFF618" w14:textId="77777777" w:rsidR="00624F95" w:rsidRDefault="000000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DejaVuSansCondensed-Bold" w:hAnsi="Times New Roman" w:cs="Times New Roman"/>
          <w:iCs/>
          <w:sz w:val="24"/>
          <w:szCs w:val="24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>Osoba ze znacznym lub umiarkowanym stopniem niepełnosprawności,</w:t>
      </w:r>
    </w:p>
    <w:p w14:paraId="4520A001" w14:textId="77777777" w:rsidR="00624F95" w:rsidRDefault="000000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DejaVuSansCondensed-Bold" w:hAnsi="Times New Roman" w:cs="Times New Roman"/>
          <w:iCs/>
          <w:sz w:val="24"/>
          <w:szCs w:val="24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 xml:space="preserve">Osoba z niepełnosprawnością sprzężoną, </w:t>
      </w:r>
    </w:p>
    <w:p w14:paraId="0FA7236E" w14:textId="77777777" w:rsidR="00624F95" w:rsidRDefault="000000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DejaVuSansCondensed-Bold" w:hAnsi="Times New Roman" w:cs="Times New Roman"/>
          <w:iCs/>
          <w:sz w:val="24"/>
          <w:szCs w:val="24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>Osoba korzystająca z programu FEPŻ 2021-2027,</w:t>
      </w:r>
    </w:p>
    <w:p w14:paraId="1A06E278" w14:textId="77777777" w:rsidR="00624F95" w:rsidRDefault="000000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DejaVuSansCondensed-Bold" w:hAnsi="Times New Roman" w:cs="Times New Roman"/>
          <w:iCs/>
          <w:sz w:val="24"/>
          <w:szCs w:val="24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>Osoba mieszkająca samotnie,</w:t>
      </w:r>
    </w:p>
    <w:p w14:paraId="152ACF37" w14:textId="412F7199" w:rsidR="00624F95" w:rsidRDefault="00000000" w:rsidP="0037285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DejaVuSansCondensed-Bold" w:hAnsi="Times New Roman" w:cs="Times New Roman"/>
          <w:iCs/>
          <w:sz w:val="24"/>
          <w:szCs w:val="24"/>
        </w:rPr>
        <w:t xml:space="preserve">Osoba mieszkająca i/lub pracująca i/lub ucząca się na Obszarze Strategicznej Interwencji (OSI), tj. na obszarze miast średnich tracących funkcje społeczno-gospodarcze (Brzeg, Kędzierzyn Koźle, Kluczbork, Krapkowice, Namysłów, Nysa, Prudnik, Strzelce Opolskie) i/lub obszarów zagrożonych trwałą marginalizacją (Baborów, Branice, Cisek, Domaszowice, Gorzów Śląski, Kamiennik, Murów, Otmuchów, Paczków, Pakosławice, Pawłowiczki, Radłów, Świerczów, Wilków, Wołczyn) </w:t>
      </w:r>
      <w:r>
        <w:rPr>
          <w:rFonts w:ascii="Times New Roman" w:hAnsi="Times New Roman" w:cs="Times New Roman"/>
        </w:rPr>
        <w:t>(należy potwierdzić dokumentem po wypełnieniu deklaracji uczestnictwa – jedna możliwość wyboru),</w:t>
      </w:r>
    </w:p>
    <w:p w14:paraId="40849D94" w14:textId="2D2F5705" w:rsidR="00624F9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32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7285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="005326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DejaVuSansCondensed-Bold" w:hAnsi="Times New Roman" w:cs="Times New Roman"/>
          <w:sz w:val="24"/>
          <w:szCs w:val="24"/>
        </w:rPr>
        <w:t>Osoba mieszkająca samotnie.</w:t>
      </w:r>
    </w:p>
    <w:p w14:paraId="3A9E042B" w14:textId="4A91BE6F" w:rsidR="00624F9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372850">
        <w:rPr>
          <w:rFonts w:ascii="Times New Roman" w:eastAsia="DejaVuSansCondensed-Bold" w:hAnsi="Times New Roman" w:cs="Times New Roman"/>
          <w:sz w:val="24"/>
          <w:szCs w:val="24"/>
        </w:rPr>
        <w:t>j</w:t>
      </w:r>
      <w:r>
        <w:rPr>
          <w:rFonts w:ascii="Times New Roman" w:eastAsia="DejaVuSansCondensed-Bold" w:hAnsi="Times New Roman" w:cs="Times New Roman"/>
          <w:sz w:val="24"/>
          <w:szCs w:val="24"/>
        </w:rPr>
        <w:t>)</w:t>
      </w:r>
      <w:r>
        <w:rPr>
          <w:rFonts w:ascii="Times New Roman" w:eastAsia="DejaVuSansCondensed-Bold" w:hAnsi="Times New Roman" w:cs="Times New Roman"/>
          <w:sz w:val="24"/>
          <w:szCs w:val="24"/>
        </w:rPr>
        <w:tab/>
        <w:t xml:space="preserve">Osoba korzystająca z programu FEPŻ 2021-2027, potwierdzone dokumentem </w:t>
      </w:r>
      <w:r>
        <w:rPr>
          <w:rFonts w:ascii="Times New Roman" w:eastAsia="DejaVuSansCondensed-Bold" w:hAnsi="Times New Roman" w:cs="Times New Roman"/>
          <w:sz w:val="24"/>
          <w:szCs w:val="24"/>
        </w:rPr>
        <w:tab/>
        <w:t>korzystania z programu FEPŻ.</w:t>
      </w:r>
    </w:p>
    <w:p w14:paraId="5B12B172" w14:textId="3F71D993" w:rsidR="00624F9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  <w:r w:rsidR="00372850">
        <w:rPr>
          <w:rFonts w:ascii="Times New Roman" w:eastAsia="DejaVuSansCondensed-Bold" w:hAnsi="Times New Roman" w:cs="Times New Roman"/>
          <w:bCs/>
          <w:sz w:val="24"/>
          <w:szCs w:val="24"/>
        </w:rPr>
        <w:t>k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>)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>Osoba powyżej 60 roku życia.</w:t>
      </w:r>
    </w:p>
    <w:p w14:paraId="772E5BB8" w14:textId="6678B472" w:rsidR="00624F95" w:rsidRDefault="00000000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      </w:t>
      </w:r>
      <w:r w:rsidR="00372850">
        <w:rPr>
          <w:rFonts w:ascii="Times New Roman" w:eastAsia="DejaVuSansCondensed-Bold" w:hAnsi="Times New Roman" w:cs="Times New Roman"/>
          <w:bCs/>
          <w:sz w:val="24"/>
          <w:szCs w:val="24"/>
        </w:rPr>
        <w:t>l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>)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Osoba ze znacznym lub umiarkowanym stopniu niepełnosprawności potwierdzone </w:t>
      </w:r>
      <w:r>
        <w:rPr>
          <w:rFonts w:ascii="Times New Roman" w:hAnsi="Times New Roman" w:cs="Times New Roman"/>
          <w:sz w:val="24"/>
          <w:szCs w:val="24"/>
        </w:rPr>
        <w:t>orzeczeniem o stopniu niepełnosprawności.</w:t>
      </w:r>
    </w:p>
    <w:p w14:paraId="4881A4F8" w14:textId="48ABA1A6" w:rsidR="00624F9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372850">
        <w:rPr>
          <w:rFonts w:ascii="Times New Roman" w:eastAsia="DejaVuSansCondensed-Bold" w:hAnsi="Times New Roman" w:cs="Times New Roman"/>
          <w:sz w:val="24"/>
          <w:szCs w:val="24"/>
        </w:rPr>
        <w:t>ł</w:t>
      </w:r>
      <w:r>
        <w:rPr>
          <w:rFonts w:ascii="Times New Roman" w:eastAsia="DejaVuSansCondensed-Bold" w:hAnsi="Times New Roman" w:cs="Times New Roman"/>
          <w:sz w:val="24"/>
          <w:szCs w:val="24"/>
        </w:rPr>
        <w:t>)</w:t>
      </w:r>
      <w:r>
        <w:rPr>
          <w:rFonts w:ascii="Times New Roman" w:eastAsia="DejaVuSansCondensed-Bold" w:hAnsi="Times New Roman" w:cs="Times New Roman"/>
          <w:sz w:val="24"/>
          <w:szCs w:val="24"/>
        </w:rPr>
        <w:tab/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 xml:space="preserve">Osoba z niepełnosprawnością sprzężoną, potwierdzone </w:t>
      </w:r>
      <w:r>
        <w:rPr>
          <w:rFonts w:ascii="Times New Roman" w:hAnsi="Times New Roman" w:cs="Times New Roman"/>
          <w:sz w:val="24"/>
          <w:szCs w:val="24"/>
        </w:rPr>
        <w:t xml:space="preserve">dokumentem potwierdzającym </w:t>
      </w:r>
      <w:r>
        <w:rPr>
          <w:rFonts w:ascii="Times New Roman" w:hAnsi="Times New Roman" w:cs="Times New Roman"/>
          <w:sz w:val="24"/>
          <w:szCs w:val="24"/>
        </w:rPr>
        <w:tab/>
        <w:t>niepełnosprawność sprzężoną.</w:t>
      </w:r>
    </w:p>
    <w:p w14:paraId="30A29323" w14:textId="00A2C239" w:rsidR="00624F9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  <w:r w:rsidR="00372850">
        <w:rPr>
          <w:rFonts w:ascii="Times New Roman" w:eastAsia="DejaVuSansCondensed-Bold" w:hAnsi="Times New Roman" w:cs="Times New Roman"/>
          <w:bCs/>
          <w:sz w:val="24"/>
          <w:szCs w:val="24"/>
        </w:rPr>
        <w:t>m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>)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Osoba mieszkająca i/lub pracująca i/lub ucząca się na Obszarze Strategicznej 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Interwencji (OSI) wskazanym w Krajowej Strategii Rozwoju Regionalnego (KSRR), 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tj. miast średnich tracących funkcje </w:t>
      </w:r>
      <w:proofErr w:type="spellStart"/>
      <w:r>
        <w:rPr>
          <w:rFonts w:ascii="Times New Roman" w:eastAsia="DejaVuSansCondensed-Bold" w:hAnsi="Times New Roman" w:cs="Times New Roman"/>
          <w:bCs/>
          <w:sz w:val="24"/>
          <w:szCs w:val="24"/>
        </w:rPr>
        <w:t>społeczno</w:t>
      </w:r>
      <w:proofErr w:type="spellEnd"/>
      <w:r>
        <w:rPr>
          <w:rFonts w:ascii="Times New Roman" w:eastAsia="DejaVuSansCondensed-Bold" w:hAnsi="Times New Roman" w:cs="Times New Roman"/>
          <w:bCs/>
          <w:sz w:val="24"/>
          <w:szCs w:val="24"/>
        </w:rPr>
        <w:t xml:space="preserve"> - gospodarcze (Brzeg, Kędzierzyn-  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Koźle, 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Kluczbork, Krapkowice, Namysłów, Nysa, Prudnik, Strzelce Opolskie) i/lub   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obszarów zagrożonych trwałą marginalizacją (Baborów, Branice, Cisek, 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Domaszowice, Gorzów Śląski, Kamiennik, Murów, Otmuchów, Paczków, </w:t>
      </w: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>Pakosławice, Pawłowiczki, Radłów, Świerczów, Wilków, Wołczyn)</w:t>
      </w:r>
    </w:p>
    <w:p w14:paraId="67F385C5" w14:textId="7F01B688" w:rsidR="00624F95" w:rsidRDefault="00000000">
      <w:pPr>
        <w:rPr>
          <w:rFonts w:ascii="Times New Roman" w:eastAsia="DejaVuSansCondensed-Bold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372850">
        <w:rPr>
          <w:rFonts w:ascii="Times New Roman" w:eastAsia="DejaVuSansCondensed-Bold" w:hAnsi="Times New Roman" w:cs="Times New Roman"/>
          <w:sz w:val="24"/>
          <w:szCs w:val="24"/>
        </w:rPr>
        <w:t>n</w:t>
      </w:r>
      <w:r>
        <w:rPr>
          <w:rFonts w:ascii="Times New Roman" w:eastAsia="DejaVuSansCondensed-Bold" w:hAnsi="Times New Roman" w:cs="Times New Roman"/>
          <w:sz w:val="24"/>
          <w:szCs w:val="24"/>
        </w:rPr>
        <w:t>)</w:t>
      </w:r>
      <w:r>
        <w:rPr>
          <w:rFonts w:ascii="Times New Roman" w:eastAsia="DejaVuSansCondensed-Bold" w:hAnsi="Times New Roman" w:cs="Times New Roman"/>
          <w:sz w:val="24"/>
          <w:szCs w:val="24"/>
        </w:rPr>
        <w:tab/>
        <w:t xml:space="preserve">Osoby mieszkające w rozumieniu Kodeksu Cywilnego i/lub pracujące i/lub uczące się </w:t>
      </w:r>
      <w:r>
        <w:rPr>
          <w:rFonts w:ascii="Times New Roman" w:eastAsia="DejaVuSansCondensed-Bold" w:hAnsi="Times New Roman" w:cs="Times New Roman"/>
          <w:sz w:val="24"/>
          <w:szCs w:val="24"/>
        </w:rPr>
        <w:tab/>
        <w:t>na terenie wiejskim.</w:t>
      </w:r>
    </w:p>
    <w:p w14:paraId="045FD187" w14:textId="2591EB75" w:rsidR="00624F95" w:rsidRDefault="00000000">
      <w:pPr>
        <w:shd w:val="clear" w:color="auto" w:fill="FFFFFF"/>
        <w:ind w:left="360"/>
        <w:jc w:val="both"/>
        <w:rPr>
          <w:rFonts w:ascii="Times New Roman" w:eastAsia="DejaVuSansCondensed-Bold" w:hAnsi="Times New Roman" w:cs="Times New Roman"/>
          <w:bCs/>
          <w:sz w:val="24"/>
          <w:szCs w:val="24"/>
        </w:rPr>
      </w:pP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  <w:t xml:space="preserve">Kryteria premiujące będą punktowane – 1 punkt za każde z kryteriów. Kandydaci z najwyższą ilością uzyskanych punktów będą zakwalifikowani do udziału w Projekcie w pierwszej kolejności. W przypadku braku miejsc, pozostałe osoby zostaną wpisane na listę kandydatów oczekujących. </w:t>
      </w:r>
    </w:p>
    <w:p w14:paraId="755DAA33" w14:textId="77777777" w:rsidR="00624F95" w:rsidRDefault="00000000">
      <w:pPr>
        <w:shd w:val="clear" w:color="auto" w:fill="FFFFFF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DejaVuSansCondensed-Bold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 wyczerpaniu limitu miejsc utworzona zostanie lista rezerwowa.</w:t>
      </w:r>
    </w:p>
    <w:p w14:paraId="25576755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2523E4A6" w14:textId="77777777" w:rsidR="00624F95" w:rsidRDefault="0000000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Dokumentacja </w:t>
      </w:r>
    </w:p>
    <w:p w14:paraId="6D0773B1" w14:textId="77777777" w:rsidR="00624F95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Skompletowanie dokumentacji osoby zainteresowanej obejmuje:</w:t>
      </w:r>
    </w:p>
    <w:p w14:paraId="51EE40C4" w14:textId="77777777" w:rsidR="00624F95" w:rsidRDefault="0000000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deklaracja uczestnictwa w projekcie (Załącznik nr 1 do Regulaminu rekrutacji i uczestnictwa);</w:t>
      </w:r>
    </w:p>
    <w:p w14:paraId="3C377599" w14:textId="77777777" w:rsidR="00624F95" w:rsidRDefault="0000000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wywiad środowiskowy;</w:t>
      </w:r>
    </w:p>
    <w:p w14:paraId="36A7329E" w14:textId="77777777" w:rsidR="00624F95" w:rsidRDefault="0000000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RODO (Załącznik nr 2 do Regulaminu rekrutacji i uczestnictwa);</w:t>
      </w:r>
    </w:p>
    <w:p w14:paraId="474DAE8A" w14:textId="77777777" w:rsidR="00624F95" w:rsidRDefault="0000000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uczestnika (Załącznik nr 3 do Regulaminu rekrutacji i uczestnictwa);</w:t>
      </w:r>
    </w:p>
    <w:p w14:paraId="0A2DC77E" w14:textId="77777777" w:rsidR="00624F95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Marszałkowski Kurier Społeczny wypełnia na bieżąco kartę wykonania usługi MKS potwierdzoną przez uczestnika i Realizatora.</w:t>
      </w:r>
    </w:p>
    <w:p w14:paraId="194ADAB5" w14:textId="77777777" w:rsidR="00624F95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Przyznanie usług Marszałkowskiego Kuriera Społecznego nie wymaga wydania decyzji administracyjnej.</w:t>
      </w:r>
    </w:p>
    <w:p w14:paraId="67B5127D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14:paraId="28934337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Zakres udzielanego wsparcia</w:t>
      </w:r>
    </w:p>
    <w:p w14:paraId="34866DD9" w14:textId="77777777" w:rsidR="00624F95" w:rsidRDefault="00000000">
      <w:pPr>
        <w:pStyle w:val="Akapitzlist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Usługi Marszałkowskiego Kuriera Społecznego obejmują m. in.</w:t>
      </w:r>
    </w:p>
    <w:p w14:paraId="2430E1A5" w14:textId="77777777" w:rsidR="00624F95" w:rsidRDefault="00000000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dowóz leków, </w:t>
      </w:r>
    </w:p>
    <w:p w14:paraId="024D392F" w14:textId="77777777" w:rsidR="00624F95" w:rsidRDefault="00000000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dowóz posiłków, </w:t>
      </w:r>
    </w:p>
    <w:p w14:paraId="67976310" w14:textId="77777777" w:rsidR="00624F95" w:rsidRDefault="00000000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doraźną pomoc według potrzeb,</w:t>
      </w:r>
    </w:p>
    <w:p w14:paraId="35C05659" w14:textId="77777777" w:rsidR="00624F95" w:rsidRDefault="00000000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wsparcie emocjonalne,</w:t>
      </w:r>
    </w:p>
    <w:p w14:paraId="2EBD76A4" w14:textId="77777777" w:rsidR="00624F95" w:rsidRDefault="00000000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załatwianiu spraw urzędowych,</w:t>
      </w:r>
    </w:p>
    <w:p w14:paraId="357D310B" w14:textId="77777777" w:rsidR="00624F95" w:rsidRDefault="00000000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czynnościach domowych,</w:t>
      </w:r>
    </w:p>
    <w:p w14:paraId="1ECF4711" w14:textId="77777777" w:rsidR="00624F95" w:rsidRDefault="00000000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inne wynikające z rozeznanych potrzeb mające na celu zabezpieczenie podstawowych potrzeb życiowych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.</w:t>
      </w:r>
    </w:p>
    <w:p w14:paraId="10E62960" w14:textId="77777777" w:rsidR="00624F95" w:rsidRDefault="00000000">
      <w:pPr>
        <w:pStyle w:val="Akapitzlist"/>
        <w:numPr>
          <w:ilvl w:val="0"/>
          <w:numId w:val="7"/>
        </w:numPr>
        <w:spacing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Każda realizowana forma wsparcia wynikać będzie z indywidualnych potrzeb i odbywać się będzie za zgodą osoby korzystającej ze wsparcia.</w:t>
      </w:r>
    </w:p>
    <w:p w14:paraId="68CE0550" w14:textId="77777777" w:rsidR="00624F95" w:rsidRDefault="00624F95">
      <w:pPr>
        <w:pStyle w:val="Akapitzlist"/>
        <w:spacing w:after="0" w:line="240" w:lineRule="auto"/>
        <w:ind w:left="0"/>
        <w:jc w:val="center"/>
      </w:pPr>
    </w:p>
    <w:p w14:paraId="42AECC2B" w14:textId="77777777" w:rsidR="00624F95" w:rsidRDefault="00000000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14:paraId="46DB5BFF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Rezygnacja z udziału w Projekcie</w:t>
      </w:r>
    </w:p>
    <w:p w14:paraId="68651F53" w14:textId="77777777" w:rsidR="00624F95" w:rsidRDefault="00000000">
      <w:pPr>
        <w:pStyle w:val="Akapitzlist"/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Rezygnacja z uczestnictwa w Projekcie w trakcie jego trwania może nastąpić z ważnej przyczyny i wymaga pisemnego uzasadnienia.</w:t>
      </w:r>
    </w:p>
    <w:p w14:paraId="0A6F9D41" w14:textId="77777777" w:rsidR="00624F95" w:rsidRDefault="00624F95">
      <w:pPr>
        <w:spacing w:after="0" w:line="240" w:lineRule="auto"/>
        <w:jc w:val="center"/>
      </w:pPr>
    </w:p>
    <w:p w14:paraId="76F081E1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03B38895" w14:textId="77777777" w:rsidR="00624F95" w:rsidRDefault="00000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198B68B7" w14:textId="77777777" w:rsidR="00624F95" w:rsidRDefault="000000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wchodzi w życie z dniem podpisania i obowiązuje przez czas trwania Projektu.</w:t>
      </w:r>
    </w:p>
    <w:p w14:paraId="143CEAE2" w14:textId="77777777" w:rsidR="00624F95" w:rsidRDefault="000000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dostępny jest w Miejsko - Gminnym Ośrodku Pomocy Społecznej w Gorzowie Śląskim i na stronie internetowej </w:t>
      </w:r>
    </w:p>
    <w:p w14:paraId="000B8EA3" w14:textId="77777777" w:rsidR="00624F95" w:rsidRDefault="0000000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Wszelkie zmiany niniejszego regulaminu wymagają formy pisemnej pod rygorem nieważności. </w:t>
      </w:r>
    </w:p>
    <w:p w14:paraId="566BAEF9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7C24634B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B021DBF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B3BF8A3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6BE4D4D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4DA82C68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47BC7CC7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250BC6D2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4FD728AD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404C25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9B5CC02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6E6034C7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7BD59E24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4D20C1FD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7CBEEAF0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4347E5D5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84904E8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644DFAAA" w14:textId="77777777" w:rsidR="00624F95" w:rsidRDefault="00624F95">
      <w:pPr>
        <w:pStyle w:val="Akapitzlist"/>
        <w:spacing w:after="0" w:line="240" w:lineRule="auto"/>
        <w:ind w:left="0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E96496A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68B3271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251ABEBE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E144084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9FBB1FD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7E80CEE" w14:textId="77777777" w:rsidR="00624F95" w:rsidRDefault="00624F95">
      <w:pPr>
        <w:pStyle w:val="Akapitzlist"/>
        <w:spacing w:after="0" w:line="240" w:lineRule="auto"/>
        <w:ind w:left="-36"/>
        <w:jc w:val="right"/>
        <w:rPr>
          <w:rFonts w:ascii="Times New Roman" w:hAnsi="Times New Roman" w:cs="Times New Roman"/>
          <w:b/>
          <w:sz w:val="16"/>
          <w:szCs w:val="16"/>
        </w:rPr>
      </w:pPr>
    </w:p>
    <w:sectPr w:rsidR="00624F9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418" w:right="1418" w:bottom="1418" w:left="1418" w:header="709" w:footer="720" w:gutter="0"/>
      <w:cols w:space="708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Julia Andrejczuk" w:date="2026-06-19T14:25:00Z" w:initials="JA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Należy usunąć, wpisano powyżej</w:t>
      </w:r>
    </w:p>
  </w:comment>
  <w:comment w:id="1" w:author="Julia Andrejczuk" w:date="2026-06-19T13:55:00Z" w:initials="JA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To jest kryterium obligatoryjne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C80B64B"/>
  <w16cid:commentId w16cid:paraId="00000002" w16cid:durableId="3B1935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D563" w14:textId="77777777" w:rsidR="004B34C3" w:rsidRDefault="004B34C3">
      <w:pPr>
        <w:spacing w:after="0" w:line="240" w:lineRule="auto"/>
      </w:pPr>
      <w:r>
        <w:separator/>
      </w:r>
    </w:p>
  </w:endnote>
  <w:endnote w:type="continuationSeparator" w:id="0">
    <w:p w14:paraId="28481D05" w14:textId="77777777" w:rsidR="004B34C3" w:rsidRDefault="004B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DejaVuSansCondensed-Bold"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9100" w14:textId="77777777" w:rsidR="00624F95" w:rsidRDefault="00624F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0EB8" w14:textId="77777777" w:rsidR="00624F95" w:rsidRDefault="00624F9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512F0" w14:textId="77777777" w:rsidR="00624F95" w:rsidRDefault="00624F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D74E" w14:textId="77777777" w:rsidR="004B34C3" w:rsidRDefault="004B34C3">
      <w:r>
        <w:separator/>
      </w:r>
    </w:p>
  </w:footnote>
  <w:footnote w:type="continuationSeparator" w:id="0">
    <w:p w14:paraId="61599BF9" w14:textId="77777777" w:rsidR="004B34C3" w:rsidRDefault="004B3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A6DC" w14:textId="77777777" w:rsidR="00624F95" w:rsidRDefault="00000000">
    <w:pPr>
      <w:pStyle w:val="Nagwek"/>
    </w:pPr>
    <w:r>
      <w:rPr>
        <w:noProof/>
      </w:rPr>
      <w:drawing>
        <wp:inline distT="0" distB="0" distL="0" distR="0" wp14:anchorId="31F96F08" wp14:editId="492553FB">
          <wp:extent cx="5762015" cy="754662"/>
          <wp:effectExtent l="0" t="0" r="0" b="0"/>
          <wp:docPr id="1" name="_x0000_i10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5762014" cy="7546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16446" w14:textId="77777777" w:rsidR="00624F95" w:rsidRDefault="00624F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0523F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sz w:val="24"/>
        <w:szCs w:val="24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2"/>
    <w:multiLevelType w:val="multilevel"/>
    <w:tmpl w:val="52C23A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iCs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00000003"/>
    <w:multiLevelType w:val="multilevel"/>
    <w:tmpl w:val="AC28EBEE"/>
    <w:lvl w:ilvl="0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00000004"/>
    <w:multiLevelType w:val="multilevel"/>
    <w:tmpl w:val="1682EA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  <w:lang w:eastAsia="pl-PL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00000005"/>
    <w:multiLevelType w:val="multilevel"/>
    <w:tmpl w:val="8CA2B1FA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00000006"/>
    <w:multiLevelType w:val="multilevel"/>
    <w:tmpl w:val="79E0F5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  <w:lang w:eastAsia="pl-PL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00000007"/>
    <w:multiLevelType w:val="multilevel"/>
    <w:tmpl w:val="714CE7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00000008"/>
    <w:multiLevelType w:val="multilevel"/>
    <w:tmpl w:val="693C9B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i w:val="0"/>
        <w:color w:val="000000"/>
        <w:sz w:val="24"/>
        <w:szCs w:val="24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00000009"/>
    <w:multiLevelType w:val="multilevel"/>
    <w:tmpl w:val="90C42EA4"/>
    <w:lvl w:ilvl="0">
      <w:start w:val="1"/>
      <w:numFmt w:val="decimal"/>
      <w:lvlText w:val="%1."/>
      <w:lvlJc w:val="left"/>
      <w:pPr>
        <w:tabs>
          <w:tab w:val="num" w:pos="0"/>
        </w:tabs>
        <w:ind w:left="324" w:hanging="360"/>
      </w:pPr>
      <w:rPr>
        <w:rFonts w:ascii="Times New Roman" w:eastAsia="Times New Roman" w:hAnsi="Times New Roman" w:cs="Times New Roman"/>
        <w:b/>
        <w:bCs/>
        <w:sz w:val="24"/>
        <w:szCs w:val="24"/>
        <w:lang w:eastAsia="pl-PL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0000000A"/>
    <w:multiLevelType w:val="multilevel"/>
    <w:tmpl w:val="E2A6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0" w15:restartNumberingAfterBreak="0">
    <w:nsid w:val="0000000B"/>
    <w:multiLevelType w:val="multilevel"/>
    <w:tmpl w:val="D6483BC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F28204F"/>
    <w:multiLevelType w:val="multilevel"/>
    <w:tmpl w:val="B36A90E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F7A43"/>
    <w:multiLevelType w:val="multilevel"/>
    <w:tmpl w:val="AA6EE24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C45E75"/>
    <w:multiLevelType w:val="multilevel"/>
    <w:tmpl w:val="DDBE6B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3E754F91"/>
    <w:multiLevelType w:val="multilevel"/>
    <w:tmpl w:val="99E0AD4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4548AF"/>
    <w:multiLevelType w:val="multilevel"/>
    <w:tmpl w:val="DB84DF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208064">
    <w:abstractNumId w:val="0"/>
  </w:num>
  <w:num w:numId="2" w16cid:durableId="230165805">
    <w:abstractNumId w:val="1"/>
  </w:num>
  <w:num w:numId="3" w16cid:durableId="1875188003">
    <w:abstractNumId w:val="2"/>
  </w:num>
  <w:num w:numId="4" w16cid:durableId="2100322288">
    <w:abstractNumId w:val="3"/>
  </w:num>
  <w:num w:numId="5" w16cid:durableId="1402362290">
    <w:abstractNumId w:val="4"/>
  </w:num>
  <w:num w:numId="6" w16cid:durableId="474107191">
    <w:abstractNumId w:val="5"/>
  </w:num>
  <w:num w:numId="7" w16cid:durableId="860122916">
    <w:abstractNumId w:val="6"/>
  </w:num>
  <w:num w:numId="8" w16cid:durableId="607322365">
    <w:abstractNumId w:val="7"/>
  </w:num>
  <w:num w:numId="9" w16cid:durableId="1466698054">
    <w:abstractNumId w:val="8"/>
  </w:num>
  <w:num w:numId="10" w16cid:durableId="2068533262">
    <w:abstractNumId w:val="9"/>
  </w:num>
  <w:num w:numId="11" w16cid:durableId="937055102">
    <w:abstractNumId w:val="10"/>
  </w:num>
  <w:num w:numId="12" w16cid:durableId="501555181">
    <w:abstractNumId w:val="14"/>
  </w:num>
  <w:num w:numId="13" w16cid:durableId="1470706282">
    <w:abstractNumId w:val="13"/>
  </w:num>
  <w:num w:numId="14" w16cid:durableId="1042705900">
    <w:abstractNumId w:val="12"/>
  </w:num>
  <w:num w:numId="15" w16cid:durableId="1303731181">
    <w:abstractNumId w:val="11"/>
  </w:num>
  <w:num w:numId="16" w16cid:durableId="4307866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95"/>
    <w:rsid w:val="00372850"/>
    <w:rsid w:val="004B34C3"/>
    <w:rsid w:val="00532624"/>
    <w:rsid w:val="00624F95"/>
    <w:rsid w:val="0071156B"/>
    <w:rsid w:val="008B55AB"/>
    <w:rsid w:val="00BC421E"/>
    <w:rsid w:val="00C043B4"/>
    <w:rsid w:val="00E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88A6"/>
  <w15:docId w15:val="{46E95CB2-62A9-475F-B434-4EE78EDC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pPr>
      <w:ind w:left="720"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1"/>
    <w:pPr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</w:style>
  <w:style w:type="paragraph" w:styleId="Stopka">
    <w:name w:val="footer"/>
    <w:basedOn w:val="Normalny"/>
    <w:link w:val="StopkaZnak1"/>
    <w:pPr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2"/>
    <w:pPr>
      <w:spacing w:after="0" w:line="240" w:lineRule="auto"/>
    </w:pPr>
    <w:rPr>
      <w:rFonts w:cs="Times New Roman"/>
    </w:rPr>
  </w:style>
  <w:style w:type="character" w:customStyle="1" w:styleId="TekstprzypisudolnegoZnak2">
    <w:name w:val="Tekst przypisu dolnego Znak2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rPr>
      <w:vertAlign w:val="superscript"/>
    </w:rPr>
  </w:style>
  <w:style w:type="paragraph" w:styleId="Tekstprzypisukocowego">
    <w:name w:val="endnote text"/>
    <w:basedOn w:val="Normalny"/>
    <w:link w:val="TekstprzypisukocowegoZnak1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WW8Num1z0">
    <w:name w:val="WW8Num1z0"/>
    <w:rPr>
      <w:rFonts w:ascii="Times New Roman" w:hAnsi="Times New Roman" w:cs="Times New Roman"/>
      <w:bCs/>
      <w:sz w:val="24"/>
      <w:szCs w:val="24"/>
    </w:rPr>
  </w:style>
  <w:style w:type="character" w:customStyle="1" w:styleId="WW8Num2z0">
    <w:name w:val="WW8Num2z0"/>
    <w:rPr>
      <w:rFonts w:eastAsia="Times New Roman"/>
      <w:iCs/>
    </w:rPr>
  </w:style>
  <w:style w:type="character" w:customStyle="1" w:styleId="WW8Num3z0">
    <w:name w:val="WW8Num3z0"/>
    <w:rPr>
      <w:rFonts w:cs="Times New Roman"/>
      <w:b w:val="0"/>
    </w:rPr>
  </w:style>
  <w:style w:type="character" w:customStyle="1" w:styleId="WW8Num4z0">
    <w:name w:val="WW8Num4z0"/>
    <w:rPr>
      <w:rFonts w:ascii="Symbol" w:eastAsia="Times New Roman" w:hAnsi="Symbol" w:cs="Symbol"/>
      <w:sz w:val="24"/>
      <w:szCs w:val="24"/>
    </w:rPr>
  </w:style>
  <w:style w:type="character" w:customStyle="1" w:styleId="WW8Num5z0">
    <w:name w:val="WW8Num5z0"/>
    <w:rPr>
      <w:rFonts w:ascii="Symbol" w:hAnsi="Symbol" w:cs="Symbol"/>
      <w:sz w:val="24"/>
      <w:szCs w:val="24"/>
    </w:rPr>
  </w:style>
  <w:style w:type="character" w:customStyle="1" w:styleId="WW8Num6z0">
    <w:name w:val="WW8Num6z0"/>
    <w:rPr>
      <w:rFonts w:ascii="Symbol" w:eastAsia="Times New Roman" w:hAnsi="Symbol" w:cs="Symbol"/>
      <w:sz w:val="24"/>
      <w:szCs w:val="24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Times New Roman" w:hAnsi="Times New Roman" w:cs="Times New Roman"/>
      <w:b/>
      <w:bCs/>
      <w:i w:val="0"/>
      <w:color w:val="000000"/>
      <w:sz w:val="24"/>
      <w:szCs w:val="24"/>
    </w:rPr>
  </w:style>
  <w:style w:type="character" w:customStyle="1" w:styleId="WW8Num9z0">
    <w:name w:val="WW8Num9z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W8Num10z0">
    <w:name w:val="WW8Num10z0"/>
    <w:rPr>
      <w:rFonts w:ascii="Times New Roman" w:hAnsi="Times New Roman" w:cs="Times New Roman"/>
      <w:b w:val="0"/>
      <w:bCs/>
      <w:sz w:val="24"/>
      <w:szCs w:val="24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1z0">
    <w:name w:val="WW8Num11z0"/>
    <w:rPr>
      <w:b w:val="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2z0">
    <w:name w:val="WW8Num12z0"/>
    <w:rPr>
      <w:rFonts w:ascii="Times New Roman" w:hAnsi="Times New Roman" w:cs="Times New Roman"/>
      <w:sz w:val="24"/>
      <w:szCs w:val="24"/>
      <w:lang w:val="pl-PL" w:eastAsia="ar-SA" w:bidi="ar-SA"/>
    </w:rPr>
  </w:style>
  <w:style w:type="character" w:customStyle="1" w:styleId="WW8Num12z1">
    <w:name w:val="WW8Num12z1"/>
    <w:rPr>
      <w:rFonts w:ascii="Calibri" w:hAnsi="Calibri" w:cs="Calibri"/>
      <w:sz w:val="24"/>
      <w:szCs w:val="24"/>
      <w:lang w:val="pl-PL" w:eastAsia="ar-SA" w:bidi="ar-SA"/>
    </w:rPr>
  </w:style>
  <w:style w:type="character" w:customStyle="1" w:styleId="WW8Num12z2">
    <w:name w:val="WW8Num12z2"/>
    <w:rPr>
      <w:rFonts w:ascii="Liberation Serif" w:hAnsi="Liberation Serif" w:cs="Liberation Serif"/>
      <w:lang w:val="pl-PL" w:eastAsia="ar-SA" w:bidi="ar-SA"/>
    </w:rPr>
  </w:style>
  <w:style w:type="character" w:customStyle="1" w:styleId="WW8Num13z0">
    <w:name w:val="WW8Num13z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W8Num14z0">
    <w:name w:val="WW8Num14z0"/>
    <w:rPr>
      <w:rFonts w:ascii="Times New Roman" w:eastAsia="Calibri" w:hAnsi="Times New Roman" w:cs="Times New Roman"/>
      <w:b w:val="0"/>
      <w:bCs/>
      <w:sz w:val="24"/>
      <w:szCs w:val="24"/>
    </w:rPr>
  </w:style>
  <w:style w:type="character" w:customStyle="1" w:styleId="WW8Num15z0">
    <w:name w:val="WW8Num15z0"/>
    <w:rPr>
      <w:rFonts w:ascii="Wingdings" w:hAnsi="Wingdings" w:cs="Wingdings"/>
      <w:sz w:val="24"/>
      <w:szCs w:val="24"/>
      <w:shd w:val="clear" w:color="auto" w:fill="FFFF00"/>
      <w:lang w:val="pl-PL" w:eastAsia="ar-SA" w:bidi="ar-SA"/>
    </w:rPr>
  </w:style>
  <w:style w:type="character" w:customStyle="1" w:styleId="WW8Num16z0">
    <w:name w:val="WW8Num16z0"/>
    <w:rPr>
      <w:rFonts w:ascii="Symbol" w:eastAsia="DejaVuSansCondensed-Bold" w:hAnsi="Symbol" w:cs="OpenSymbol"/>
      <w:sz w:val="24"/>
      <w:szCs w:val="24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Times New Roman" w:eastAsia="Calibri" w:hAnsi="Times New Roman" w:cs="Times New Roman"/>
      <w:b w:val="0"/>
      <w:bCs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Domylnaczcionkaakapitu3">
    <w:name w:val="Domyślna czcionka akapitu3"/>
  </w:style>
  <w:style w:type="character" w:customStyle="1" w:styleId="WW8Num13z1">
    <w:name w:val="WW8Num13z1"/>
    <w:rPr>
      <w:rFonts w:ascii="Calibri" w:hAnsi="Calibri" w:cs="Calibri"/>
      <w:sz w:val="24"/>
      <w:szCs w:val="24"/>
      <w:lang w:val="pl-PL" w:eastAsia="ar-SA" w:bidi="ar-SA"/>
    </w:rPr>
  </w:style>
  <w:style w:type="character" w:customStyle="1" w:styleId="WW8Num13z2">
    <w:name w:val="WW8Num13z2"/>
    <w:rPr>
      <w:rFonts w:ascii="Liberation Serif" w:hAnsi="Liberation Serif" w:cs="Liberation Serif"/>
      <w:lang w:val="pl-PL" w:eastAsia="ar-SA" w:bidi="ar-SA"/>
    </w:rPr>
  </w:style>
  <w:style w:type="character" w:customStyle="1" w:styleId="WW8Num18z0">
    <w:name w:val="WW8Num18z0"/>
    <w:rPr>
      <w:rFonts w:ascii="Wingdings" w:hAnsi="Wingdings" w:cs="Wingdings"/>
      <w:sz w:val="24"/>
      <w:szCs w:val="24"/>
      <w:lang w:val="pl-PL" w:eastAsia="ar-SA" w:bidi="ar-SA"/>
    </w:rPr>
  </w:style>
  <w:style w:type="character" w:customStyle="1" w:styleId="Domylnaczcionkaakapitu2">
    <w:name w:val="Domyślna czcionka akapitu2"/>
  </w:style>
  <w:style w:type="character" w:customStyle="1" w:styleId="WW8Num6z3">
    <w:name w:val="WW8Num6z3"/>
    <w:rPr>
      <w:rFonts w:ascii="Calibri" w:eastAsia="Calibri" w:hAnsi="Calibri" w:cs="Calibri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8z1">
    <w:name w:val="WW8Num18z1"/>
    <w:rPr>
      <w:rFonts w:ascii="Calibri" w:eastAsia="Calibri" w:hAnsi="Calibri" w:cs="Calibri"/>
      <w:sz w:val="24"/>
      <w:szCs w:val="24"/>
      <w:lang w:val="pl-PL" w:eastAsia="ar-SA" w:bidi="ar-SA"/>
    </w:rPr>
  </w:style>
  <w:style w:type="character" w:customStyle="1" w:styleId="WW8Num18z2">
    <w:name w:val="WW8Num18z2"/>
    <w:rPr>
      <w:lang w:val="pl-PL" w:eastAsia="ar-SA" w:bidi="ar-SA"/>
    </w:rPr>
  </w:style>
  <w:style w:type="character" w:customStyle="1" w:styleId="WW8Num19z0">
    <w:name w:val="WW8Num19z0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</w:style>
  <w:style w:type="character" w:customStyle="1" w:styleId="WW8Num22z0">
    <w:name w:val="WW8Num22z0"/>
  </w:style>
  <w:style w:type="character" w:customStyle="1" w:styleId="WW8Num23z0">
    <w:name w:val="WW8Num23z0"/>
    <w:rPr>
      <w:rFonts w:ascii="Times New Roman" w:eastAsia="Calibri" w:hAnsi="Times New Roman" w:cs="Times New Roman"/>
      <w:b w:val="0"/>
      <w:bCs/>
    </w:rPr>
  </w:style>
  <w:style w:type="character" w:customStyle="1" w:styleId="WW8Num24z0">
    <w:name w:val="WW8Num24z0"/>
  </w:style>
  <w:style w:type="character" w:customStyle="1" w:styleId="WW8Num25z0">
    <w:name w:val="WW8Num25z0"/>
  </w:style>
  <w:style w:type="character" w:customStyle="1" w:styleId="WW8Num26z0">
    <w:name w:val="WW8Num26z0"/>
    <w:rPr>
      <w:b/>
    </w:rPr>
  </w:style>
  <w:style w:type="character" w:customStyle="1" w:styleId="WW8Num27z0">
    <w:name w:val="WW8Num27z0"/>
    <w:rPr>
      <w:rFonts w:ascii="Wingdings" w:eastAsia="Wingdings" w:hAnsi="Wingdings" w:cs="Wingdings"/>
      <w:sz w:val="24"/>
      <w:szCs w:val="24"/>
      <w:lang w:val="pl-PL" w:eastAsia="ar-SA" w:bidi="ar-SA"/>
    </w:rPr>
  </w:style>
  <w:style w:type="character" w:customStyle="1" w:styleId="WW8Num27z1">
    <w:name w:val="WW8Num27z1"/>
    <w:rPr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AkapitzlistZnak">
    <w:name w:val="Akapit z listą Znak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rPr>
      <w:rFonts w:ascii="Calibri" w:eastAsia="Calibri" w:hAnsi="Calibri" w:cs="Times New Roman"/>
      <w:sz w:val="22"/>
      <w:szCs w:val="22"/>
    </w:rPr>
  </w:style>
  <w:style w:type="character" w:customStyle="1" w:styleId="TekstprzypisudolnegoZnak1">
    <w:name w:val="Tekst przypisu dolnego Znak1"/>
  </w:style>
  <w:style w:type="character" w:customStyle="1" w:styleId="markedcontent">
    <w:name w:val="markedcontent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FootnoteReference2">
    <w:name w:val="Footnote Reference2"/>
    <w:rPr>
      <w:vertAlign w:val="superscript"/>
    </w:rPr>
  </w:style>
  <w:style w:type="character" w:customStyle="1" w:styleId="EndnoteReference2">
    <w:name w:val="Endnote Reference2"/>
    <w:rPr>
      <w:vertAlign w:val="superscript"/>
    </w:rPr>
  </w:style>
  <w:style w:type="character" w:customStyle="1" w:styleId="FootnoteReference3">
    <w:name w:val="Footnote Reference3"/>
    <w:rPr>
      <w:vertAlign w:val="superscript"/>
    </w:rPr>
  </w:style>
  <w:style w:type="character" w:customStyle="1" w:styleId="EndnoteReference3">
    <w:name w:val="Endnote Reference3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Calibri" w:eastAsia="Calibri" w:hAnsi="Calibri" w:cs="Calibri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</w:rPr>
  </w:style>
  <w:style w:type="character" w:customStyle="1" w:styleId="FootnoteReference4">
    <w:name w:val="Footnote Reference4"/>
    <w:rPr>
      <w:vertAlign w:val="superscript"/>
    </w:rPr>
  </w:style>
  <w:style w:type="character" w:customStyle="1" w:styleId="EndnoteReference4">
    <w:name w:val="Endnote Reference4"/>
    <w:rPr>
      <w:vertAlign w:val="superscript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FootnoteReference5">
    <w:name w:val="Footnote Reference5"/>
    <w:rPr>
      <w:vertAlign w:val="superscript"/>
    </w:rPr>
  </w:style>
  <w:style w:type="character" w:customStyle="1" w:styleId="EndnoteReference5">
    <w:name w:val="Endnote Reference5"/>
    <w:rPr>
      <w:vertAlign w:val="superscript"/>
    </w:rPr>
  </w:style>
  <w:style w:type="character" w:customStyle="1" w:styleId="Odwoanieprzypisudolnego2">
    <w:name w:val="Odwołanie przypisu dolnego2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18" Type="http://schemas.onlyoffice.com/commentsExtendedDocument" Target="commentsExtended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nlyoffice.com/commentsDocument" Target="comments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19" Type="http://schemas.onlyoffice.com/commentsIdsDocument" Target="commentsIdsDocument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1174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Król-Prodlo</dc:creator>
  <cp:lastModifiedBy>Jola</cp:lastModifiedBy>
  <cp:revision>2</cp:revision>
  <cp:lastPrinted>2026-08-03T12:41:00Z</cp:lastPrinted>
  <dcterms:created xsi:type="dcterms:W3CDTF">2026-08-04T08:07:00Z</dcterms:created>
  <dcterms:modified xsi:type="dcterms:W3CDTF">2026-08-04T08:07:00Z</dcterms:modified>
  <cp:version>1048576</cp:version>
</cp:coreProperties>
</file>