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7C5E" w14:textId="77777777" w:rsidR="00E1242C" w:rsidRDefault="00E1242C" w:rsidP="00E1242C">
      <w:pPr>
        <w:pStyle w:val="Standard"/>
        <w:rPr>
          <w:rFonts w:asciiTheme="majorHAnsi" w:hAnsiTheme="majorHAnsi" w:cstheme="majorHAnsi"/>
          <w:b/>
          <w:bCs/>
          <w:sz w:val="21"/>
          <w:szCs w:val="21"/>
          <w:u w:val="single"/>
        </w:rPr>
      </w:pPr>
      <w:r>
        <w:rPr>
          <w:rFonts w:asciiTheme="majorHAnsi" w:hAnsiTheme="majorHAnsi" w:cstheme="majorHAnsi"/>
          <w:b/>
          <w:bCs/>
          <w:sz w:val="21"/>
          <w:szCs w:val="21"/>
          <w:u w:val="single"/>
        </w:rPr>
        <w:t>KLAUZULA INFORMACYJNA DOTYCZĄCA PRZETWARZANIA DANYCH OSOBOWYCH WNIOSKODAWCÓW O WYPŁATĘ DODATKU  ELEKTRYCZNEGO DLA ODBIORCY ENERGII ELEKTRYCZNEJ W GOSPODARSTWIE DOMOWYM</w:t>
      </w:r>
    </w:p>
    <w:p w14:paraId="5444E4C2" w14:textId="77777777" w:rsidR="00E1242C" w:rsidRDefault="00E1242C" w:rsidP="00E1242C">
      <w:pPr>
        <w:pStyle w:val="Standard"/>
        <w:rPr>
          <w:rFonts w:asciiTheme="majorHAnsi" w:hAnsiTheme="majorHAnsi" w:cstheme="majorHAnsi"/>
          <w:sz w:val="21"/>
          <w:szCs w:val="21"/>
        </w:rPr>
      </w:pPr>
    </w:p>
    <w:p w14:paraId="7208D2AC" w14:textId="77777777" w:rsidR="00E1242C" w:rsidRDefault="00E1242C" w:rsidP="00E1242C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Z uwagi na obowiązek stosowania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dalej: Rozporządzenie RODO aktualne będą poniższe zasady związane z przetwarzaniem Pani/Pana danych osobowych :</w:t>
      </w:r>
    </w:p>
    <w:p w14:paraId="5786F569" w14:textId="77777777" w:rsidR="00E1242C" w:rsidRDefault="00E1242C" w:rsidP="00E1242C">
      <w:pPr>
        <w:pStyle w:val="Standard"/>
        <w:numPr>
          <w:ilvl w:val="0"/>
          <w:numId w:val="1"/>
        </w:num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1. Administratorem Pani/Pana danych osobowych jest</w:t>
      </w:r>
      <w:r>
        <w:rPr>
          <w:rFonts w:asciiTheme="majorHAnsi" w:eastAsiaTheme="minorHAnsi" w:hAnsiTheme="majorHAnsi" w:cstheme="majorHAnsi"/>
          <w:kern w:val="0"/>
          <w:sz w:val="16"/>
          <w:szCs w:val="16"/>
          <w:lang w:eastAsia="en-US" w:bidi="ar-SA"/>
        </w:rPr>
        <w:t xml:space="preserve">  </w:t>
      </w:r>
      <w:r>
        <w:rPr>
          <w:rFonts w:asciiTheme="majorHAnsi" w:hAnsiTheme="majorHAnsi" w:cstheme="majorHAnsi"/>
          <w:sz w:val="21"/>
          <w:szCs w:val="21"/>
        </w:rPr>
        <w:t>Miejsko -Gminnego Ośrodka Pomocy Społecznej w Gorzowie Śląskim, ul. Wojska Polskiego 15, 46-310 Gorzów Śląski, tel.34/3594008, email: opsgorzow@op.pl</w:t>
      </w:r>
    </w:p>
    <w:p w14:paraId="6F81B0C2" w14:textId="77777777" w:rsidR="00E1242C" w:rsidRDefault="00E1242C" w:rsidP="00E1242C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2. Administrator wyznaczył Inspektora Ochrony Danych, z którym można się kontaktować w sprawach związanych z ochroną danych osobowych i realizacją praw za pośrednictwem e-mail: ops@gorzowslaski.pl, oraz pisemnie na adres siedziby Administratora wskazanym w pkt. 1.</w:t>
      </w:r>
    </w:p>
    <w:p w14:paraId="5D66E6BB" w14:textId="77777777" w:rsidR="00E1242C" w:rsidRDefault="00E1242C" w:rsidP="00E1242C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3. Administrator przetwarza Pani/Pana dane osobowe na podstawie art. 6 ust. 1 lit c Rozporządzenia RODO tj.: przetwarzanie jest niezbędne do wypełnienia obowiązku prawnego ciążącego na administratorze w celu ustalenia uprawnień do dodatku elektrycznego dla odbiorcy energii elektrycznej w gospodarstwie domowym w szczególności na podstawie przepisów: Ustawy z dnia 07 października 2022 r. o szczególnych rozwiązaniach służących ochronie odbiorców energii elektrycznej w 2023 roku w związku z sytuacją na rynku energii elektrycznej (Dz. U. z 2022 r. poz. 2127 ze zm.); Rozporządzenia Ministra Klimatu i Środowiska z dnia 24 listopad 2022 r. w sprawie wzoru wniosku o wypłatę dodatku elektrycznego (Dz. U. z 2022 r. poz. 2443) .</w:t>
      </w:r>
    </w:p>
    <w:p w14:paraId="4FAE6F45" w14:textId="77777777" w:rsidR="00E1242C" w:rsidRDefault="00E1242C" w:rsidP="00E1242C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4. Pani/Pana dane osobowe będą przetwarzane przez okres niezbędny do realizacji celu dla jakiego zostały zebrane oraz zgodnie z terminami określonymi przez przepisy szczególne, w tym ustawę z dnia 14 lipca 1983 r. o narodowym zasobie archiwalnym i archiwach a także Rozporządzenie Prezesa Rady Ministrów z dnia 18 stycznia 2011 r. w sprawie instrukcji kancelaryjnej, jednolitych rzeczowych wykazów akt oraz instrukcji w sprawie organizacji i zakresu działania archiwów zakładowych.</w:t>
      </w:r>
    </w:p>
    <w:p w14:paraId="71EF9403" w14:textId="77777777" w:rsidR="00E1242C" w:rsidRDefault="00E1242C" w:rsidP="00E1242C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5. Pani/Pana dane osobowe mogą być przekazywane upoważnionym z mocy prawa podmiotom, w tym organom władzy publicznej oraz podmiotom wykonującym zadania publiczne w zakresie i celach wynikających z przepisów prawa. Ponadto dane mogą być udostępnione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0F0E3127" w14:textId="77777777" w:rsidR="00E1242C" w:rsidRDefault="00E1242C" w:rsidP="00E1242C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6. Podanie danych jest obowiązkowe, a obowiązek ich podania wynika z przepisów prawa. Wniosek o wypłatę dodatku jest określony Rozporządzeniem właściwego Ministra.</w:t>
      </w:r>
    </w:p>
    <w:p w14:paraId="2E805499" w14:textId="77777777" w:rsidR="00E1242C" w:rsidRDefault="00E1242C" w:rsidP="00E1242C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7. W związku z przetwarzaniem udostępnionych przez Panią/Pana danych osobowych, w sytuacjach przewidzianych 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 w14:paraId="0C3A4A9A" w14:textId="77777777" w:rsidR="00E1242C" w:rsidRDefault="00E1242C" w:rsidP="00E1242C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8. Pani/Pana dane osobowe nie podlegają zautomatyzowanemu podejmowaniu decyzji, w tym profilowaniu.</w:t>
      </w:r>
    </w:p>
    <w:p w14:paraId="334CA154" w14:textId="77777777" w:rsidR="00E1242C" w:rsidRDefault="00E1242C" w:rsidP="00E1242C">
      <w:pPr>
        <w:pStyle w:val="Standard"/>
        <w:numPr>
          <w:ilvl w:val="0"/>
          <w:numId w:val="1"/>
        </w:num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9. W przypadku uznania, że przetwarzanie przez w/w administratora Pani/Pana danych osobowych narusza przepisy Rozporządzenia RODO, przysługuje Pani/Panu prawo do wniesienia skargi do organu nadzorczego tj. Urzędu Ochrony Danych Osobowych, ul. Stawki 2, 00-193 Warszawa.</w:t>
      </w:r>
    </w:p>
    <w:p w14:paraId="1DD5F3E0" w14:textId="77777777" w:rsidR="00E1242C" w:rsidRDefault="00E1242C" w:rsidP="00E1242C">
      <w:pPr>
        <w:jc w:val="both"/>
      </w:pPr>
    </w:p>
    <w:p w14:paraId="02A90B19" w14:textId="77777777" w:rsidR="00E31EBF" w:rsidRDefault="00E31EBF"/>
    <w:sectPr w:rsidR="00E31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AFA"/>
    <w:multiLevelType w:val="hybridMultilevel"/>
    <w:tmpl w:val="0DAE4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2C"/>
    <w:rsid w:val="00E1242C"/>
    <w:rsid w:val="00E3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4EB0"/>
  <w15:chartTrackingRefBased/>
  <w15:docId w15:val="{A9DA76F4-8A62-4B3A-9625-C46B256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4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42C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2023-03-03T11:53:00Z</dcterms:created>
  <dcterms:modified xsi:type="dcterms:W3CDTF">2023-03-03T11:53:00Z</dcterms:modified>
</cp:coreProperties>
</file>